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7F1" w:rsidRDefault="002D47F1" w:rsidP="002D47F1">
      <w:pPr>
        <w:pStyle w:val="NormalWeb"/>
        <w:spacing w:before="0" w:beforeAutospacing="0" w:after="0" w:afterAutospacing="0"/>
        <w:ind w:right="60"/>
      </w:pPr>
      <w:r>
        <w:rPr>
          <w:rFonts w:ascii="Proxima Nova" w:hAnsi="Proxima Nova"/>
          <w:b/>
          <w:bCs/>
          <w:color w:val="000000"/>
          <w:sz w:val="28"/>
          <w:szCs w:val="28"/>
        </w:rPr>
        <w:t>ALEENA SAMIR</w:t>
      </w:r>
      <w:r>
        <w:rPr>
          <w:rFonts w:ascii="Proxima Nova" w:hAnsi="Proxima Nova"/>
          <w:b/>
          <w:bCs/>
          <w:color w:val="000000"/>
          <w:sz w:val="20"/>
          <w:szCs w:val="20"/>
        </w:rPr>
        <w:t> </w:t>
      </w:r>
    </w:p>
    <w:p w:rsidR="002D47F1" w:rsidRDefault="00000000" w:rsidP="002D47F1">
      <w:pPr>
        <w:pStyle w:val="NormalWeb"/>
        <w:spacing w:before="0" w:beforeAutospacing="0" w:after="0" w:afterAutospacing="0"/>
        <w:ind w:right="60"/>
        <w:rPr>
          <w:rStyle w:val="Hyperlink"/>
          <w:rFonts w:ascii="Proxima Nova" w:hAnsi="Proxima Nova"/>
          <w:color w:val="F68CA3"/>
          <w:sz w:val="20"/>
          <w:szCs w:val="20"/>
        </w:rPr>
      </w:pPr>
      <w:hyperlink r:id="rId6" w:history="1">
        <w:r w:rsidR="002D47F1" w:rsidRPr="00100817">
          <w:rPr>
            <w:rStyle w:val="Hyperlink"/>
            <w:rFonts w:ascii="Proxima Nova" w:hAnsi="Proxima Nova"/>
            <w:color w:val="F68CA3"/>
            <w:sz w:val="20"/>
            <w:szCs w:val="20"/>
          </w:rPr>
          <w:t>https://aleenasamir.com</w:t>
        </w:r>
      </w:hyperlink>
    </w:p>
    <w:p w:rsidR="002D47F1" w:rsidRPr="00100817" w:rsidRDefault="002D47F1" w:rsidP="002D47F1">
      <w:pPr>
        <w:pStyle w:val="NormalWeb"/>
        <w:spacing w:before="0" w:beforeAutospacing="0" w:after="0" w:afterAutospacing="0"/>
        <w:ind w:right="60"/>
        <w:rPr>
          <w:sz w:val="20"/>
          <w:szCs w:val="20"/>
        </w:rPr>
      </w:pPr>
      <w:r w:rsidRPr="00100817">
        <w:rPr>
          <w:rFonts w:ascii="Proxima Nova" w:hAnsi="Proxima Nova"/>
          <w:color w:val="000000"/>
          <w:sz w:val="20"/>
          <w:szCs w:val="20"/>
        </w:rPr>
        <w:t>aleenasamir95@gmail.com</w:t>
      </w:r>
    </w:p>
    <w:p w:rsidR="002D47F1" w:rsidRPr="002D47F1" w:rsidRDefault="002D47F1" w:rsidP="002D47F1">
      <w:pPr>
        <w:pStyle w:val="NormalWeb"/>
        <w:spacing w:before="0" w:beforeAutospacing="0" w:after="0" w:afterAutospacing="0"/>
        <w:ind w:right="60"/>
        <w:rPr>
          <w:rFonts w:ascii="Proxima Nova" w:hAnsi="Proxima Nova"/>
          <w:color w:val="000000"/>
          <w:sz w:val="20"/>
          <w:szCs w:val="20"/>
        </w:rPr>
      </w:pPr>
      <w:r w:rsidRPr="00100817">
        <w:rPr>
          <w:rFonts w:ascii="Proxima Nova" w:hAnsi="Proxima Nova"/>
          <w:color w:val="000000"/>
          <w:sz w:val="20"/>
          <w:szCs w:val="20"/>
        </w:rPr>
        <w:t>(571) 283 1148</w:t>
      </w:r>
    </w:p>
    <w:p w:rsidR="002D47F1" w:rsidRDefault="002D47F1" w:rsidP="002D47F1">
      <w:pPr>
        <w:pStyle w:val="NormalWeb"/>
        <w:spacing w:before="0" w:beforeAutospacing="0" w:after="0" w:afterAutospacing="0"/>
        <w:ind w:right="60"/>
        <w:jc w:val="right"/>
        <w:rPr>
          <w:rFonts w:ascii="Proxima Nova" w:hAnsi="Proxima Nova"/>
          <w:color w:val="000000"/>
          <w:sz w:val="20"/>
          <w:szCs w:val="20"/>
        </w:rPr>
        <w:sectPr w:rsidR="002D47F1" w:rsidSect="002D47F1"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4D1063AE" wp14:editId="08CCFB2B">
            <wp:extent cx="569494" cy="6593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29" cy="68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F1" w:rsidRPr="00100817" w:rsidRDefault="002D47F1" w:rsidP="002D47F1">
      <w:pPr>
        <w:pStyle w:val="NormalWeb"/>
        <w:spacing w:before="0" w:beforeAutospacing="0" w:after="0" w:afterAutospacing="0"/>
        <w:ind w:right="60"/>
        <w:rPr>
          <w:rFonts w:ascii="Proxima Nova" w:hAnsi="Proxima Nova"/>
          <w:color w:val="000000"/>
          <w:sz w:val="20"/>
          <w:szCs w:val="20"/>
        </w:rPr>
      </w:pPr>
    </w:p>
    <w:p w:rsidR="006F077B" w:rsidRPr="002D47F1" w:rsidRDefault="00000000" w:rsidP="006832FB">
      <w:pPr>
        <w:spacing w:after="0" w:line="360" w:lineRule="auto"/>
        <w:rPr>
          <w:rFonts w:ascii="Tahoma" w:hAnsi="Tahoma" w:cs="Tahoma"/>
          <w:b/>
          <w:color w:val="F78CA3"/>
          <w:sz w:val="20"/>
          <w:szCs w:val="20"/>
        </w:rPr>
      </w:pPr>
      <w:r w:rsidRPr="002D47F1">
        <w:rPr>
          <w:rFonts w:ascii="Tahoma" w:hAnsi="Tahoma" w:cs="Tahoma"/>
          <w:b/>
          <w:color w:val="F78CA3"/>
          <w:sz w:val="20"/>
          <w:szCs w:val="20"/>
        </w:rPr>
        <w:t>EXPERIENCE</w:t>
      </w:r>
    </w:p>
    <w:p w:rsidR="008B3456" w:rsidRDefault="00000000" w:rsidP="002D47F1">
      <w:pPr>
        <w:spacing w:after="0" w:line="240" w:lineRule="auto"/>
        <w:rPr>
          <w:rFonts w:ascii="Tahoma" w:hAnsi="Tahoma" w:cs="Tahoma"/>
          <w:bCs/>
          <w:color w:val="7F7F7F" w:themeColor="text1" w:themeTint="80"/>
          <w:sz w:val="20"/>
          <w:szCs w:val="20"/>
        </w:rPr>
      </w:pPr>
      <w:r w:rsidRPr="002D47F1">
        <w:rPr>
          <w:rFonts w:ascii="Tahoma" w:hAnsi="Tahoma" w:cs="Tahoma"/>
          <w:b/>
          <w:sz w:val="20"/>
          <w:szCs w:val="20"/>
        </w:rPr>
        <w:t xml:space="preserve">Freelance Product Designer — Energy Company </w:t>
      </w: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</w:pPr>
      <w:r w:rsidRPr="002D47F1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>May 202</w:t>
      </w:r>
      <w:r w:rsidR="006D73CB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>5</w:t>
      </w:r>
      <w:r w:rsidRPr="002D47F1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 xml:space="preserve"> – Present</w:t>
      </w:r>
    </w:p>
    <w:p w:rsidR="002D47F1" w:rsidRDefault="00000000" w:rsidP="002D47F1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Designed a mobile Customer Project App enabling real-time solar project tracking and performance monitoring.</w:t>
      </w:r>
    </w:p>
    <w:p w:rsidR="002D47F1" w:rsidRDefault="00000000" w:rsidP="002D47F1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Built a component-based design system and style guide from scratch, improving design consistency and developer handoff.</w:t>
      </w:r>
    </w:p>
    <w:p w:rsidR="002D47F1" w:rsidRDefault="00000000" w:rsidP="002D47F1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Created detailed user flows, wireframes, and interactive prototypes to facilitate stakeholder reviews and iterations.</w:t>
      </w:r>
    </w:p>
    <w:p w:rsidR="006F077B" w:rsidRDefault="00000000" w:rsidP="002D47F1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Delivered solutions on tight deadlines, adapting to evolving requirements using an agile workflow.</w:t>
      </w:r>
    </w:p>
    <w:p w:rsidR="002D47F1" w:rsidRPr="002D47F1" w:rsidRDefault="002D47F1" w:rsidP="002D47F1">
      <w:pPr>
        <w:pStyle w:val="ListParagraph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b/>
          <w:sz w:val="20"/>
          <w:szCs w:val="20"/>
        </w:rPr>
        <w:t xml:space="preserve">UI/UX Design Intern — Walletgyde </w:t>
      </w: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</w:pPr>
      <w:r w:rsidRPr="002D47F1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>Oct 2024 – Jan 2025</w:t>
      </w:r>
    </w:p>
    <w:p w:rsidR="002D47F1" w:rsidRDefault="00000000" w:rsidP="002D47F1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Led a UI refresh that boosted user engagement by 15% through usability-focused interface improvements.</w:t>
      </w:r>
    </w:p>
    <w:p w:rsidR="002D47F1" w:rsidRDefault="00000000" w:rsidP="002D47F1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Applied competitive analysis and UX heuristics to inform design decisions.</w:t>
      </w:r>
    </w:p>
    <w:p w:rsidR="002D47F1" w:rsidRDefault="00000000" w:rsidP="002D47F1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Produced AI-generated product demo videos to effectively communicate new features to stakeholders and users.</w:t>
      </w:r>
    </w:p>
    <w:p w:rsidR="006F077B" w:rsidRPr="002D47F1" w:rsidRDefault="00000000" w:rsidP="002D47F1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Collaborated in cross-functional design sprints to test and iterate features quickly.</w:t>
      </w:r>
    </w:p>
    <w:p w:rsidR="002D47F1" w:rsidRPr="002D47F1" w:rsidRDefault="002D47F1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b/>
          <w:sz w:val="20"/>
          <w:szCs w:val="20"/>
        </w:rPr>
        <w:t xml:space="preserve">UI/UX Design Intern — GlobiFYE </w:t>
      </w: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</w:pPr>
      <w:r w:rsidRPr="002D47F1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>Sep 2024 – Nov 2024</w:t>
      </w:r>
    </w:p>
    <w:p w:rsidR="002D47F1" w:rsidRDefault="00000000" w:rsidP="002D47F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Designed user-centered flows and mockups for an Employer of Record (EOR) platform.</w:t>
      </w:r>
    </w:p>
    <w:p w:rsidR="002D47F1" w:rsidRDefault="00000000" w:rsidP="002D47F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Maintained a modular design system, reducing design and dev cycle time by 30%.</w:t>
      </w:r>
    </w:p>
    <w:p w:rsidR="002D47F1" w:rsidRDefault="00000000" w:rsidP="002D47F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Conducted wireframing, prototyping, and usability testing to refine features before launch.</w:t>
      </w:r>
    </w:p>
    <w:p w:rsidR="006F077B" w:rsidRPr="002D47F1" w:rsidRDefault="00000000" w:rsidP="002D47F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Communicated effectively with engineers and product managers to implement designs.</w:t>
      </w:r>
    </w:p>
    <w:p w:rsidR="002D47F1" w:rsidRPr="002D47F1" w:rsidRDefault="002D47F1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b/>
          <w:sz w:val="20"/>
          <w:szCs w:val="20"/>
        </w:rPr>
        <w:t xml:space="preserve">Cake Decorator — The Cake Architect </w:t>
      </w:r>
    </w:p>
    <w:p w:rsidR="006F077B" w:rsidRPr="006832FB" w:rsidRDefault="00000000" w:rsidP="002D47F1">
      <w:pPr>
        <w:spacing w:after="0" w:line="240" w:lineRule="auto"/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</w:pPr>
      <w:r w:rsidRPr="006832FB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>Sep 2019 – Aug 2023</w:t>
      </w:r>
    </w:p>
    <w:p w:rsidR="002D47F1" w:rsidRDefault="00000000" w:rsidP="002D47F1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Created bespoke edible designs aligned with client needs, improving repeat business and referrals.</w:t>
      </w:r>
    </w:p>
    <w:p w:rsidR="006832FB" w:rsidRDefault="00000000" w:rsidP="002D47F1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Developed strong visual composition, client communication, and project scoping skills—transferrable to digital design.</w:t>
      </w:r>
    </w:p>
    <w:p w:rsidR="006F077B" w:rsidRDefault="00000000" w:rsidP="002D47F1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Reinforced passion for creative problem-solving and storytelling, leading to a shift toward UX/Product Design.</w:t>
      </w:r>
    </w:p>
    <w:p w:rsidR="006832FB" w:rsidRPr="002D47F1" w:rsidRDefault="006832FB" w:rsidP="006832FB">
      <w:pPr>
        <w:pStyle w:val="ListParagraph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:rsidR="006F077B" w:rsidRPr="006832FB" w:rsidRDefault="00000000" w:rsidP="006832FB">
      <w:pPr>
        <w:spacing w:after="0" w:line="360" w:lineRule="auto"/>
        <w:rPr>
          <w:rFonts w:ascii="Tahoma" w:hAnsi="Tahoma" w:cs="Tahoma"/>
          <w:color w:val="F78CA3"/>
          <w:sz w:val="20"/>
          <w:szCs w:val="20"/>
        </w:rPr>
      </w:pPr>
      <w:r w:rsidRPr="006832FB">
        <w:rPr>
          <w:rFonts w:ascii="Tahoma" w:hAnsi="Tahoma" w:cs="Tahoma"/>
          <w:b/>
          <w:color w:val="F78CA3"/>
          <w:sz w:val="20"/>
          <w:szCs w:val="20"/>
        </w:rPr>
        <w:t>EDUCATION</w:t>
      </w: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b/>
          <w:sz w:val="20"/>
          <w:szCs w:val="20"/>
        </w:rPr>
        <w:t xml:space="preserve">Google UX Design Certificate, </w:t>
      </w:r>
      <w:r w:rsidRPr="006832FB">
        <w:rPr>
          <w:rFonts w:ascii="Tahoma" w:hAnsi="Tahoma" w:cs="Tahoma"/>
          <w:bCs/>
          <w:color w:val="7F7F7F" w:themeColor="text1" w:themeTint="80"/>
          <w:sz w:val="20"/>
          <w:szCs w:val="20"/>
        </w:rPr>
        <w:t>Coursera</w:t>
      </w:r>
    </w:p>
    <w:p w:rsidR="006F077B" w:rsidRPr="006832FB" w:rsidRDefault="00000000" w:rsidP="002D47F1">
      <w:pPr>
        <w:spacing w:after="0" w:line="240" w:lineRule="auto"/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</w:pPr>
      <w:r w:rsidRPr="006832FB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>Mar 2024 – Jul 2024</w:t>
      </w:r>
    </w:p>
    <w:p w:rsidR="006832FB" w:rsidRDefault="00000000" w:rsidP="006832FB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6832FB">
        <w:rPr>
          <w:rFonts w:ascii="Tahoma" w:hAnsi="Tahoma" w:cs="Tahoma"/>
          <w:sz w:val="20"/>
          <w:szCs w:val="20"/>
        </w:rPr>
        <w:t>Completed 15 modules including UX research, wireframing, Figma prototyping, and inclusive design.</w:t>
      </w:r>
    </w:p>
    <w:p w:rsidR="006F077B" w:rsidRPr="006832FB" w:rsidRDefault="00000000" w:rsidP="006832FB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6832FB">
        <w:rPr>
          <w:rFonts w:ascii="Tahoma" w:hAnsi="Tahoma" w:cs="Tahoma"/>
          <w:sz w:val="20"/>
          <w:szCs w:val="20"/>
        </w:rPr>
        <w:t>Built a UX case study portfolio showcasing responsive web design and mobile app UX.</w:t>
      </w:r>
    </w:p>
    <w:p w:rsidR="006832FB" w:rsidRPr="002D47F1" w:rsidRDefault="006832FB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F077B" w:rsidRPr="006832FB" w:rsidRDefault="00000000" w:rsidP="002D47F1">
      <w:pPr>
        <w:spacing w:after="0" w:line="240" w:lineRule="auto"/>
        <w:rPr>
          <w:rFonts w:ascii="Tahoma" w:hAnsi="Tahoma" w:cs="Tahoma"/>
          <w:bCs/>
          <w:color w:val="7F7F7F" w:themeColor="text1" w:themeTint="80"/>
          <w:sz w:val="20"/>
          <w:szCs w:val="20"/>
        </w:rPr>
      </w:pPr>
      <w:r w:rsidRPr="002D47F1">
        <w:rPr>
          <w:rFonts w:ascii="Tahoma" w:hAnsi="Tahoma" w:cs="Tahoma"/>
          <w:b/>
          <w:sz w:val="20"/>
          <w:szCs w:val="20"/>
        </w:rPr>
        <w:t xml:space="preserve">The Art of Cake Decorating Program, </w:t>
      </w:r>
      <w:r w:rsidRPr="006832FB">
        <w:rPr>
          <w:rFonts w:ascii="Tahoma" w:hAnsi="Tahoma" w:cs="Tahoma"/>
          <w:bCs/>
          <w:color w:val="7F7F7F" w:themeColor="text1" w:themeTint="80"/>
          <w:sz w:val="20"/>
          <w:szCs w:val="20"/>
        </w:rPr>
        <w:t>Institute of Culinary Education, NY</w:t>
      </w:r>
    </w:p>
    <w:p w:rsidR="006F077B" w:rsidRPr="006832FB" w:rsidRDefault="00000000" w:rsidP="002D47F1">
      <w:pPr>
        <w:spacing w:after="0" w:line="240" w:lineRule="auto"/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</w:pPr>
      <w:r w:rsidRPr="006832FB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>Aug 2021 – Nov 2021</w:t>
      </w: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- Graduated with 4.0 GPA</w:t>
      </w: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b/>
          <w:sz w:val="20"/>
          <w:szCs w:val="20"/>
        </w:rPr>
        <w:lastRenderedPageBreak/>
        <w:t xml:space="preserve">Bachelors in Architecture, </w:t>
      </w:r>
      <w:r w:rsidRPr="006832FB">
        <w:rPr>
          <w:rFonts w:ascii="Tahoma" w:hAnsi="Tahoma" w:cs="Tahoma"/>
          <w:bCs/>
          <w:color w:val="7F7F7F" w:themeColor="text1" w:themeTint="80"/>
          <w:sz w:val="20"/>
          <w:szCs w:val="20"/>
        </w:rPr>
        <w:t>National University of Sciences and Technology</w:t>
      </w:r>
      <w:r w:rsidR="006832FB" w:rsidRPr="006832FB">
        <w:rPr>
          <w:rFonts w:ascii="Tahoma" w:hAnsi="Tahoma" w:cs="Tahoma"/>
          <w:bCs/>
          <w:color w:val="7F7F7F" w:themeColor="text1" w:themeTint="80"/>
          <w:sz w:val="20"/>
          <w:szCs w:val="20"/>
        </w:rPr>
        <w:t xml:space="preserve">, </w:t>
      </w:r>
      <w:r w:rsidRPr="006832FB">
        <w:rPr>
          <w:rFonts w:ascii="Tahoma" w:hAnsi="Tahoma" w:cs="Tahoma"/>
          <w:bCs/>
          <w:color w:val="7F7F7F" w:themeColor="text1" w:themeTint="80"/>
          <w:sz w:val="20"/>
          <w:szCs w:val="20"/>
        </w:rPr>
        <w:t>Pakistan</w:t>
      </w:r>
    </w:p>
    <w:p w:rsidR="006F077B" w:rsidRPr="006832FB" w:rsidRDefault="00000000" w:rsidP="002D47F1">
      <w:pPr>
        <w:spacing w:after="0" w:line="240" w:lineRule="auto"/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</w:pPr>
      <w:r w:rsidRPr="006832FB">
        <w:rPr>
          <w:rFonts w:ascii="Tahoma" w:hAnsi="Tahoma" w:cs="Tahoma"/>
          <w:i/>
          <w:iCs/>
          <w:color w:val="7F7F7F" w:themeColor="text1" w:themeTint="80"/>
          <w:sz w:val="20"/>
          <w:szCs w:val="20"/>
        </w:rPr>
        <w:t>Sep 2015 – Aug 2020</w:t>
      </w:r>
    </w:p>
    <w:p w:rsidR="006F077B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47F1">
        <w:rPr>
          <w:rFonts w:ascii="Tahoma" w:hAnsi="Tahoma" w:cs="Tahoma"/>
          <w:sz w:val="20"/>
          <w:szCs w:val="20"/>
        </w:rPr>
        <w:t>- Chancellor’s Silver Medalist | GPA: 3.65</w:t>
      </w:r>
    </w:p>
    <w:p w:rsidR="006832FB" w:rsidRPr="002D47F1" w:rsidRDefault="006832FB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F077B" w:rsidRPr="006832FB" w:rsidRDefault="00000000" w:rsidP="006832FB">
      <w:pPr>
        <w:spacing w:after="0" w:line="360" w:lineRule="auto"/>
        <w:rPr>
          <w:rFonts w:ascii="Tahoma" w:hAnsi="Tahoma" w:cs="Tahoma"/>
          <w:color w:val="F78CA3"/>
          <w:sz w:val="20"/>
          <w:szCs w:val="20"/>
        </w:rPr>
      </w:pPr>
      <w:r w:rsidRPr="006832FB">
        <w:rPr>
          <w:rFonts w:ascii="Tahoma" w:hAnsi="Tahoma" w:cs="Tahoma"/>
          <w:b/>
          <w:color w:val="F78CA3"/>
          <w:sz w:val="20"/>
          <w:szCs w:val="20"/>
        </w:rPr>
        <w:t>SKILLS</w:t>
      </w:r>
    </w:p>
    <w:p w:rsidR="006F077B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832FB">
        <w:rPr>
          <w:rFonts w:ascii="Tahoma" w:hAnsi="Tahoma" w:cs="Tahoma"/>
          <w:b/>
          <w:bCs/>
          <w:sz w:val="20"/>
          <w:szCs w:val="20"/>
        </w:rPr>
        <w:t>UX/UI Design:</w:t>
      </w:r>
      <w:r w:rsidRPr="002D47F1">
        <w:rPr>
          <w:rFonts w:ascii="Tahoma" w:hAnsi="Tahoma" w:cs="Tahoma"/>
          <w:sz w:val="20"/>
          <w:szCs w:val="20"/>
        </w:rPr>
        <w:t xml:space="preserve"> User Research, Interaction Design, Information Architecture, Wireframing, Prototyping, Design Systems, Usability Testing, Accessibility, Journey Mapping, User Flows, Design Tokens, Storyboarding</w:t>
      </w:r>
    </w:p>
    <w:p w:rsidR="006832FB" w:rsidRPr="002D47F1" w:rsidRDefault="006832FB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F077B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832FB">
        <w:rPr>
          <w:rFonts w:ascii="Tahoma" w:hAnsi="Tahoma" w:cs="Tahoma"/>
          <w:b/>
          <w:bCs/>
          <w:sz w:val="20"/>
          <w:szCs w:val="20"/>
        </w:rPr>
        <w:t>Tools:</w:t>
      </w:r>
      <w:r w:rsidRPr="002D47F1">
        <w:rPr>
          <w:rFonts w:ascii="Tahoma" w:hAnsi="Tahoma" w:cs="Tahoma"/>
          <w:sz w:val="20"/>
          <w:szCs w:val="20"/>
        </w:rPr>
        <w:t xml:space="preserve"> Figma, Adobe XD, Photoshop, Illustrator,</w:t>
      </w:r>
      <w:r w:rsidR="00A20833">
        <w:rPr>
          <w:rFonts w:ascii="Tahoma" w:hAnsi="Tahoma" w:cs="Tahoma"/>
          <w:sz w:val="20"/>
          <w:szCs w:val="20"/>
        </w:rPr>
        <w:t xml:space="preserve"> </w:t>
      </w:r>
      <w:r w:rsidRPr="002D47F1">
        <w:rPr>
          <w:rFonts w:ascii="Tahoma" w:hAnsi="Tahoma" w:cs="Tahoma"/>
          <w:sz w:val="20"/>
          <w:szCs w:val="20"/>
        </w:rPr>
        <w:t>Google Slides, Google SketchUp, AutoCAD, AI Video Tools</w:t>
      </w:r>
    </w:p>
    <w:p w:rsidR="006832FB" w:rsidRPr="002D47F1" w:rsidRDefault="006832FB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F077B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832FB">
        <w:rPr>
          <w:rFonts w:ascii="Tahoma" w:hAnsi="Tahoma" w:cs="Tahoma"/>
          <w:b/>
          <w:bCs/>
          <w:sz w:val="20"/>
          <w:szCs w:val="20"/>
        </w:rPr>
        <w:t>Methods &amp; Frameworks:</w:t>
      </w:r>
      <w:r w:rsidRPr="002D47F1">
        <w:rPr>
          <w:rFonts w:ascii="Tahoma" w:hAnsi="Tahoma" w:cs="Tahoma"/>
          <w:sz w:val="20"/>
          <w:szCs w:val="20"/>
        </w:rPr>
        <w:t xml:space="preserve"> Human-Centered Design, Mobile-First Design, Agile, Responsive Design, Competitive Analysis, Heuristic Evaluation, MVP Design</w:t>
      </w:r>
    </w:p>
    <w:p w:rsidR="006832FB" w:rsidRPr="002D47F1" w:rsidRDefault="006832FB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F077B" w:rsidRPr="002D47F1" w:rsidRDefault="00000000" w:rsidP="002D47F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832FB">
        <w:rPr>
          <w:rFonts w:ascii="Tahoma" w:hAnsi="Tahoma" w:cs="Tahoma"/>
          <w:b/>
          <w:bCs/>
          <w:sz w:val="20"/>
          <w:szCs w:val="20"/>
        </w:rPr>
        <w:t>Soft Skills:</w:t>
      </w:r>
      <w:r w:rsidRPr="002D47F1">
        <w:rPr>
          <w:rFonts w:ascii="Tahoma" w:hAnsi="Tahoma" w:cs="Tahoma"/>
          <w:sz w:val="20"/>
          <w:szCs w:val="20"/>
        </w:rPr>
        <w:t xml:space="preserve"> Collaboration, Stakeholder Communication, Feedback Incorporation, Design Presentation, Problem Solving, Attention to Detail</w:t>
      </w:r>
    </w:p>
    <w:sectPr w:rsidR="006F077B" w:rsidRPr="002D47F1" w:rsidSect="002D47F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oxima Nova">
    <w:altName w:val="Tahoma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C5BEA"/>
    <w:multiLevelType w:val="hybridMultilevel"/>
    <w:tmpl w:val="B6C8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44A96"/>
    <w:multiLevelType w:val="hybridMultilevel"/>
    <w:tmpl w:val="B708535A"/>
    <w:lvl w:ilvl="0" w:tplc="C5EECBB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7A17"/>
    <w:multiLevelType w:val="hybridMultilevel"/>
    <w:tmpl w:val="B9D25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D18E0"/>
    <w:multiLevelType w:val="hybridMultilevel"/>
    <w:tmpl w:val="2D683AFE"/>
    <w:lvl w:ilvl="0" w:tplc="93C0972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90180"/>
    <w:multiLevelType w:val="hybridMultilevel"/>
    <w:tmpl w:val="6430F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2295C"/>
    <w:multiLevelType w:val="hybridMultilevel"/>
    <w:tmpl w:val="F65601CE"/>
    <w:lvl w:ilvl="0" w:tplc="75FCB2C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D067A"/>
    <w:multiLevelType w:val="hybridMultilevel"/>
    <w:tmpl w:val="60CA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A42F8"/>
    <w:multiLevelType w:val="hybridMultilevel"/>
    <w:tmpl w:val="F090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272BC"/>
    <w:multiLevelType w:val="hybridMultilevel"/>
    <w:tmpl w:val="E098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79D2"/>
    <w:multiLevelType w:val="hybridMultilevel"/>
    <w:tmpl w:val="BD120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71142"/>
    <w:multiLevelType w:val="hybridMultilevel"/>
    <w:tmpl w:val="32F08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C7CBA"/>
    <w:multiLevelType w:val="hybridMultilevel"/>
    <w:tmpl w:val="5B6C9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6777B"/>
    <w:multiLevelType w:val="hybridMultilevel"/>
    <w:tmpl w:val="64BE52EE"/>
    <w:lvl w:ilvl="0" w:tplc="547441B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C0F0E"/>
    <w:multiLevelType w:val="hybridMultilevel"/>
    <w:tmpl w:val="32C2ABB8"/>
    <w:lvl w:ilvl="0" w:tplc="CDA27F3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56E3"/>
    <w:multiLevelType w:val="hybridMultilevel"/>
    <w:tmpl w:val="14BE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31582">
    <w:abstractNumId w:val="8"/>
  </w:num>
  <w:num w:numId="2" w16cid:durableId="545918828">
    <w:abstractNumId w:val="6"/>
  </w:num>
  <w:num w:numId="3" w16cid:durableId="1875262549">
    <w:abstractNumId w:val="5"/>
  </w:num>
  <w:num w:numId="4" w16cid:durableId="232667377">
    <w:abstractNumId w:val="4"/>
  </w:num>
  <w:num w:numId="5" w16cid:durableId="443615115">
    <w:abstractNumId w:val="7"/>
  </w:num>
  <w:num w:numId="6" w16cid:durableId="1011489456">
    <w:abstractNumId w:val="3"/>
  </w:num>
  <w:num w:numId="7" w16cid:durableId="1317494851">
    <w:abstractNumId w:val="2"/>
  </w:num>
  <w:num w:numId="8" w16cid:durableId="1177429547">
    <w:abstractNumId w:val="1"/>
  </w:num>
  <w:num w:numId="9" w16cid:durableId="2115130070">
    <w:abstractNumId w:val="0"/>
  </w:num>
  <w:num w:numId="10" w16cid:durableId="915167175">
    <w:abstractNumId w:val="15"/>
  </w:num>
  <w:num w:numId="11" w16cid:durableId="599139301">
    <w:abstractNumId w:val="14"/>
  </w:num>
  <w:num w:numId="12" w16cid:durableId="1608385669">
    <w:abstractNumId w:val="13"/>
  </w:num>
  <w:num w:numId="13" w16cid:durableId="690254615">
    <w:abstractNumId w:val="9"/>
  </w:num>
  <w:num w:numId="14" w16cid:durableId="519318979">
    <w:abstractNumId w:val="12"/>
  </w:num>
  <w:num w:numId="15" w16cid:durableId="1193222963">
    <w:abstractNumId w:val="19"/>
  </w:num>
  <w:num w:numId="16" w16cid:durableId="1448886084">
    <w:abstractNumId w:val="23"/>
  </w:num>
  <w:num w:numId="17" w16cid:durableId="2080983413">
    <w:abstractNumId w:val="10"/>
  </w:num>
  <w:num w:numId="18" w16cid:durableId="957181024">
    <w:abstractNumId w:val="18"/>
  </w:num>
  <w:num w:numId="19" w16cid:durableId="951787126">
    <w:abstractNumId w:val="16"/>
  </w:num>
  <w:num w:numId="20" w16cid:durableId="37584286">
    <w:abstractNumId w:val="22"/>
  </w:num>
  <w:num w:numId="21" w16cid:durableId="194271626">
    <w:abstractNumId w:val="11"/>
  </w:num>
  <w:num w:numId="22" w16cid:durableId="823547651">
    <w:abstractNumId w:val="17"/>
  </w:num>
  <w:num w:numId="23" w16cid:durableId="1455905808">
    <w:abstractNumId w:val="21"/>
  </w:num>
  <w:num w:numId="24" w16cid:durableId="1274630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47F1"/>
    <w:rsid w:val="00326F90"/>
    <w:rsid w:val="006832FB"/>
    <w:rsid w:val="006D73CB"/>
    <w:rsid w:val="006F077B"/>
    <w:rsid w:val="008B3456"/>
    <w:rsid w:val="00A208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3AF95"/>
  <w14:defaultImageDpi w14:val="300"/>
  <w15:docId w15:val="{A1395F4B-C5E9-B342-8E79-6339D338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D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4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eenasami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Aleena  Samir</cp:lastModifiedBy>
  <cp:revision>5</cp:revision>
  <dcterms:created xsi:type="dcterms:W3CDTF">2013-12-23T23:15:00Z</dcterms:created>
  <dcterms:modified xsi:type="dcterms:W3CDTF">2025-09-22T19:55:00Z</dcterms:modified>
  <cp:category/>
</cp:coreProperties>
</file>